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金文明〔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</w:rPr>
        <w:t>9〕2号</w:t>
      </w:r>
    </w:p>
    <w:p>
      <w:pPr>
        <w:spacing w:line="570" w:lineRule="exact"/>
        <w:jc w:val="both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shd w:val="clear" w:color="auto" w:fill="FFFFFF"/>
        </w:rPr>
      </w:pPr>
    </w:p>
    <w:p>
      <w:pPr>
        <w:spacing w:line="57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shd w:val="clear" w:color="auto" w:fill="FFFFFF"/>
        </w:rPr>
      </w:pPr>
    </w:p>
    <w:p>
      <w:pPr>
        <w:spacing w:line="57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shd w:val="clear" w:color="auto" w:fill="FFFFFF"/>
        </w:rPr>
        <w:t>关于开展第四届金安区道德模范</w:t>
      </w:r>
    </w:p>
    <w:p>
      <w:pPr>
        <w:spacing w:line="57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shd w:val="clear" w:color="auto" w:fill="FFFFFF"/>
        </w:rPr>
        <w:t>评选表彰活动的通知</w:t>
      </w:r>
    </w:p>
    <w:p>
      <w:pPr>
        <w:spacing w:line="570" w:lineRule="exact"/>
        <w:rPr>
          <w:rFonts w:hint="eastAsia" w:ascii="仿宋_GB2312" w:eastAsia="仿宋_GB2312"/>
          <w:b/>
          <w:bCs/>
          <w:color w:val="000000"/>
          <w:w w:val="80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570" w:lineRule="exact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各乡镇(街)党(工)委、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园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区工委，区委各部委，区直各单位党组(党组织)：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为充分展示我区公民思想道德建设的丰硕成果，进一步发挥道德模范的示范引领作用，在全社会形成崇德向善、见贤思齐、德行天下的浓厚氛围。区文明委决定，在全区组织开展“第四届金安区道德模范”评选活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现将有关事项通知如下。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一、指导思想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以习近平新时代中国特色社会主义思想为指导，深入学习贯彻党的十九大和十九届二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中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、三中全会精神，全面贯彻落实全国、全省、全市宣传思想工作会议和区委工作会议精神，紧紧围绕培育和践行社会主义核心价值观这个根本，广泛发动群众参与推选金安区道德模范，推出事迹突出、品德高尚、群众认可度高、示范引领作用大的道德模范，大力组织开展道德模范表彰宣传学习活动，把道德模范的榜样力量转化为广大群众的生动实践，以道德建设的丰硕成果向新中国成立70周年献礼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二、奖项设置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第四届金安区道德模范设“助人为乐道德模范”“见义勇为道德模范”“诚实守信道德模范”“敬业奉献道德模范”和“孝老爱亲道德模范”五类，原则上每个奖项表彰2名，共表彰10名。同时将根据候选人推荐情况，合理确定提名奖人数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三、推选标准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每位先进人物只参加一个类别的推选。已获区级以上(含区级)道德模范称号及提名奖获得者，不再参加本次推选活动。</w:t>
      </w:r>
    </w:p>
    <w:p>
      <w:pPr>
        <w:spacing w:line="570" w:lineRule="exact"/>
        <w:ind w:firstLine="643" w:firstLineChars="200"/>
        <w:rPr>
          <w:rFonts w:hint="eastAsia" w:ascii="楷体_GB2312" w:hAnsi="仿宋" w:eastAsia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0"/>
          <w:sz w:val="32"/>
          <w:szCs w:val="32"/>
          <w:shd w:val="clear" w:color="auto" w:fill="FFFFFF"/>
        </w:rPr>
        <w:t>1.总体标准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热爱祖国，拥护中国共产党领导，积极践行社会主义核心价值观，在社会公德、职业道德、家庭美德、个人品德建设中事迹突出，具有良好综合道德素质，是社会各界和人民群众公认的道德标杆。</w:t>
      </w:r>
    </w:p>
    <w:p>
      <w:pPr>
        <w:spacing w:line="570" w:lineRule="exact"/>
        <w:ind w:firstLine="643" w:firstLineChars="200"/>
        <w:rPr>
          <w:rFonts w:hint="eastAsia" w:ascii="楷体_GB2312" w:hAnsi="仿宋" w:eastAsia="楷体_GB2312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0"/>
          <w:sz w:val="32"/>
          <w:szCs w:val="32"/>
          <w:shd w:val="clear" w:color="auto" w:fill="FFFFFF"/>
        </w:rPr>
        <w:t>2.分类标准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助人为乐模范：充满爱心、乐善好施，长期主动无私帮助他人，积极参加公益事业，赢得群众高度赞誉；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见义勇为模范：秉持公平正义，弘扬社会正气，关键时刻临危不惧、挺身而出，勇于维护国家、集体利益和人民群众的生命财产安全，产生重大社会影响；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诚实守信模范：在经济活动和社会生活中，始终坚持诚信为本、操守为重，以诚待人、以信取人，履约践诺、言行一致，具有很高的社会信誉和良好的守信形象；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敬业奉献模范：追求崇高职业理想，秉持认真负责的职业态度，甘于无私奉献，勇于创新创造，为国家和社会做出重大贡献，在本行业本领域具有引领示范作用；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孝老爱亲模范：注重家庭、注重家教、注重家风，孝敬父母、关爱子女、夫妻和睦，家庭关系和谐，在文明家庭建设中走在前列，群众广为颂扬。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四、推选步骤</w:t>
      </w:r>
    </w:p>
    <w:p>
      <w:pPr>
        <w:spacing w:line="570" w:lineRule="exact"/>
        <w:ind w:firstLine="643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0"/>
          <w:sz w:val="32"/>
          <w:szCs w:val="32"/>
          <w:shd w:val="clear" w:color="auto" w:fill="FFFFFF"/>
        </w:rPr>
        <w:t>1.成立评审委员会。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第四届金安区道德模范推选活动在区文明委领导下，由区委宣传部(区文明办)、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区纪委监委机关、区委政法委、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区直工委、区退役军人局、区总工会、团区委、区妇联等单位主办，成立金安区道德模范评选活动委员会(以下简称区评委会)。主办单位相关负责同志担任评审委员。金安区道德模范评选活动委员会办公室设在区文明指导中心，负责推选活动日常工作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3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2.组织推荐。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第四届金安区道德模范候选人的产生，采取属地推荐、系统推荐和群众推荐相结合的方式。各乡镇街推荐总数不少于5人，类别不可重复；金开区、区退役军人局、区总工会、团区委、区妇联向区评委会办公室至少推荐2名候选人，类型不限；群众及各类组织均可向区评委会推荐人选，区评委会办公室将及时转告被推荐人所在乡镇街或系统，由各乡镇街、各系统进行筛选。组织推荐截止日期为5月30日。(区第四届道德模范评选组委会办公室，地址：金安区行政中心B33办公室，邮编：237000，联系电话：0564-3261851，电子邮箱：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"mailto:jaqwmb@163.com"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jaqwmb@163.com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)。</w:t>
      </w:r>
    </w:p>
    <w:p>
      <w:pPr>
        <w:spacing w:line="570" w:lineRule="exact"/>
        <w:ind w:firstLine="643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3. 广泛征求意见。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各地各单位要将拟推荐候选人先在本人所在单位或乡镇(街道)、社区(行政村)征求意见，同时征求当地公安、信用等有关部门意见(党员和公职人员应征求组织人事、纪检监察部门意见，从事经济活动的候选人须征求市场监管、税务、环保等部门意见)。</w:t>
      </w:r>
    </w:p>
    <w:p>
      <w:pPr>
        <w:spacing w:line="570" w:lineRule="exact"/>
        <w:ind w:firstLine="643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4.材料申报。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推荐候选人经过征求意见无异议后，填报第四届金安区道德模范推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表，附上1500字左右的详细事迹和500字以内的事迹简介，同时提供近期免冠照1张(免冠照为1寸标准照片)，于5月30日前报区评委会办公室(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"mailto:电子版发邮箱anhui30@126.com"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电子版发邮箱：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 HYPERLINK "mailto:jaqwmb@163.com"</w:instrTex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jaqwmb@163.com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。第四届金安区道德模范推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eastAsia="zh-CN"/>
        </w:rPr>
        <w:t>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表可从金安文明网通知公告栏下载)。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2"/>
          <w:sz w:val="32"/>
          <w:szCs w:val="32"/>
          <w:shd w:val="clear" w:color="auto" w:fill="FFFFFF"/>
        </w:rPr>
        <w:t>5.评审公示。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6月上旬，在各地、各系统推荐的基础上，区评委会组织评委审议，确定正式候选人。区评委会办公室将候选人基本情况、主要事迹在金安政府网、金安文明网等媒体上宣传公示，听取意见、接受监督。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仿宋_GB2312" w:hAnsi="仿宋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2"/>
          <w:sz w:val="32"/>
          <w:szCs w:val="32"/>
          <w:shd w:val="clear" w:color="auto" w:fill="FFFFFF"/>
        </w:rPr>
        <w:t>6.命名表彰。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6月中旬，区评委会根据审议和公示情况，确定第四届金安区道德模范和道德模范提名奖建议名单，报区文明委领导审定。公布评选结果，向第四届金安区道德模范及提名奖获得者颁发荣誉证书和绶带。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五、工作要求</w:t>
      </w:r>
    </w:p>
    <w:p>
      <w:pPr>
        <w:spacing w:line="570" w:lineRule="exact"/>
        <w:ind w:firstLine="643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1.加强组织领导。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各地各有关部门要把第四届金安区道德模范评选活动摆上重要位置，周密部署、精心实施，明确专门工作人员，广泛发动群众参与，将活动的各个环节落实到位，确保活动有实效。</w:t>
      </w:r>
    </w:p>
    <w:p>
      <w:pPr>
        <w:spacing w:line="570" w:lineRule="exact"/>
        <w:ind w:firstLine="643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仿宋"/>
          <w:b/>
          <w:bCs/>
          <w:color w:val="000000"/>
          <w:sz w:val="32"/>
          <w:szCs w:val="32"/>
          <w:shd w:val="clear" w:color="auto" w:fill="FFFFFF"/>
        </w:rPr>
        <w:t>2.严格坚持标准。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</w:rPr>
        <w:t>坚持标准从严、公正推选，认真做好群众推荐、资格审核、遴选上报和评审公示等各个环节，真正把那些事迹过硬、群众公认、品德高尚、贡献重大的先进人物推选出来。</w:t>
      </w:r>
    </w:p>
    <w:p>
      <w:pPr>
        <w:pStyle w:val="3"/>
        <w:shd w:val="clear" w:color="auto" w:fill="FFFFFF"/>
        <w:spacing w:beforeAutospacing="0" w:afterAutospacing="0" w:line="570" w:lineRule="exact"/>
        <w:ind w:firstLine="739" w:firstLineChars="23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2"/>
          <w:sz w:val="32"/>
          <w:szCs w:val="32"/>
          <w:shd w:val="clear" w:color="auto" w:fill="FFFFFF"/>
        </w:rPr>
        <w:t>3.注重宣传引导。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各地各单位要以评选道德模范为契机，引导广大群众开展学习实践活动，真正使评选表彰道德模范的过程，成为树立先进典型、弘扬真善美的过程，成为普及公民道德规范的过程，成为着力推进精神文明建设的过程。</w:t>
      </w:r>
    </w:p>
    <w:p>
      <w:pPr>
        <w:pStyle w:val="3"/>
        <w:shd w:val="clear" w:color="auto" w:fill="FFFFFF"/>
        <w:spacing w:beforeAutospacing="0" w:afterAutospacing="0" w:line="570" w:lineRule="exact"/>
        <w:ind w:firstLine="64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570" w:lineRule="exact"/>
        <w:ind w:firstLine="64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附件：第四届金安区道德模范推选表</w:t>
      </w:r>
    </w:p>
    <w:p>
      <w:pPr>
        <w:pStyle w:val="3"/>
        <w:shd w:val="clear" w:color="auto" w:fill="FFFFFF"/>
        <w:spacing w:beforeAutospacing="0" w:afterAutospacing="0" w:line="570" w:lineRule="exact"/>
        <w:ind w:firstLine="64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570" w:lineRule="exact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Autospacing="0" w:afterAutospacing="0" w:line="570" w:lineRule="exact"/>
        <w:ind w:firstLine="3358" w:firstLineChars="1150"/>
        <w:jc w:val="both"/>
        <w:rPr>
          <w:rFonts w:hint="eastAsia" w:ascii="仿宋_GB2312" w:hAnsi="仿宋" w:eastAsia="仿宋_GB2312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-14"/>
          <w:sz w:val="32"/>
          <w:szCs w:val="32"/>
          <w:shd w:val="clear" w:color="auto" w:fill="FFFFFF"/>
        </w:rPr>
        <w:t>六安市金安区精神文明建设指导委员会</w:t>
      </w:r>
    </w:p>
    <w:p>
      <w:pPr>
        <w:pStyle w:val="3"/>
        <w:shd w:val="clear" w:color="auto" w:fill="FFFFFF"/>
        <w:spacing w:beforeAutospacing="0" w:afterAutospacing="0" w:line="570" w:lineRule="exact"/>
        <w:ind w:firstLine="64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                        2019年4月26日</w:t>
      </w:r>
    </w:p>
    <w:p>
      <w:pPr>
        <w:spacing w:line="570" w:lineRule="exact"/>
        <w:rPr>
          <w:rFonts w:ascii="仿宋_GB2312" w:eastAsia="仿宋_GB2312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58" w:right="1588" w:bottom="1758" w:left="1588" w:header="851" w:footer="1644" w:gutter="0"/>
          <w:pgNumType w:fmt="numberInDash"/>
          <w:cols w:space="720" w:num="1"/>
          <w:docGrid w:type="lines" w:linePitch="312" w:charSpace="0"/>
        </w:sectPr>
      </w:pPr>
    </w:p>
    <w:p>
      <w:pPr>
        <w:spacing w:line="570" w:lineRule="exac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附件:</w:t>
      </w:r>
    </w:p>
    <w:p>
      <w:pPr>
        <w:widowControl/>
        <w:spacing w:line="300" w:lineRule="exact"/>
        <w:rPr>
          <w:rFonts w:hint="eastAsia" w:ascii="仿宋_GB2312" w:hAnsi="方正小标宋简体" w:eastAsia="仿宋_GB2312" w:cs="方正小标宋简体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宋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第四届金安区</w:t>
      </w:r>
      <w:r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道德模范推选表</w:t>
      </w:r>
      <w:bookmarkStart w:id="0" w:name="_GoBack"/>
      <w:bookmarkEnd w:id="0"/>
    </w:p>
    <w:p>
      <w:pPr>
        <w:widowControl/>
        <w:spacing w:line="300" w:lineRule="exact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tbl>
      <w:tblPr>
        <w:tblStyle w:val="4"/>
        <w:tblW w:w="9236" w:type="dxa"/>
        <w:jc w:val="center"/>
        <w:tblInd w:w="-19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655"/>
        <w:gridCol w:w="605"/>
        <w:gridCol w:w="907"/>
        <w:gridCol w:w="533"/>
        <w:gridCol w:w="180"/>
        <w:gridCol w:w="360"/>
        <w:gridCol w:w="720"/>
        <w:gridCol w:w="616"/>
        <w:gridCol w:w="756"/>
        <w:gridCol w:w="714"/>
        <w:gridCol w:w="14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03" w:type="dxa"/>
            <w:tcBorders>
              <w:top w:val="single" w:color="auto" w:sz="8" w:space="0"/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166" w:type="dxa"/>
            <w:gridSpan w:val="5"/>
            <w:tcBorders>
              <w:top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6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3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240" w:type="dxa"/>
            <w:gridSpan w:val="6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家庭年收入</w:t>
            </w:r>
          </w:p>
        </w:tc>
        <w:tc>
          <w:tcPr>
            <w:tcW w:w="2957" w:type="dxa"/>
            <w:gridSpan w:val="3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533" w:type="dxa"/>
            <w:gridSpan w:val="11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曾获主要奖励</w:t>
            </w:r>
          </w:p>
        </w:tc>
        <w:tc>
          <w:tcPr>
            <w:tcW w:w="7533" w:type="dxa"/>
            <w:gridSpan w:val="11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概</w:t>
            </w:r>
          </w:p>
        </w:tc>
        <w:tc>
          <w:tcPr>
            <w:tcW w:w="7533" w:type="dxa"/>
            <w:gridSpan w:val="11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703" w:type="dxa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(区直部门)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33" w:type="dxa"/>
            <w:gridSpan w:val="11"/>
            <w:tcBorders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703" w:type="dxa"/>
            <w:tcBorders>
              <w:left w:val="single" w:color="auto" w:sz="8" w:space="0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区评委会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533" w:type="dxa"/>
            <w:gridSpan w:val="11"/>
            <w:tcBorders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80" w:lineRule="exact"/>
        <w:rPr>
          <w:rFonts w:hint="eastAsia" w:ascii="仿宋_GB2312" w:hAnsi="仿宋" w:eastAsia="仿宋_GB2312"/>
          <w:color w:val="000000"/>
          <w:spacing w:val="-8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8"/>
          <w:kern w:val="0"/>
          <w:sz w:val="32"/>
          <w:szCs w:val="32"/>
        </w:rPr>
        <w:t>注：1.表头横线上填写推报类别；</w:t>
      </w:r>
    </w:p>
    <w:p>
      <w:pPr>
        <w:widowControl/>
        <w:spacing w:line="480" w:lineRule="exact"/>
        <w:ind w:firstLine="584" w:firstLineChars="200"/>
        <w:rPr>
          <w:rFonts w:hint="eastAsia" w:ascii="仿宋_GB2312" w:hAnsi="仿宋" w:eastAsia="仿宋_GB2312"/>
          <w:color w:val="000000"/>
          <w:spacing w:val="-8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14"/>
          <w:kern w:val="0"/>
          <w:sz w:val="32"/>
          <w:szCs w:val="32"/>
        </w:rPr>
        <w:t>2.事迹梗概在150字以内；</w:t>
      </w:r>
    </w:p>
    <w:p>
      <w:pPr>
        <w:widowControl/>
        <w:spacing w:line="480" w:lineRule="exact"/>
        <w:ind w:firstLine="608" w:firstLineChars="200"/>
        <w:rPr>
          <w:rFonts w:hint="eastAsia" w:ascii="仿宋_GB2312" w:hAnsi="仿宋" w:eastAsia="仿宋_GB2312"/>
          <w:color w:val="000000"/>
          <w:spacing w:val="-8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8"/>
          <w:kern w:val="0"/>
          <w:sz w:val="32"/>
          <w:szCs w:val="32"/>
        </w:rPr>
        <w:t>3.另附1500字左右的详细事迹材料和500字以内的简要事迹；</w:t>
      </w:r>
    </w:p>
    <w:p>
      <w:pPr>
        <w:widowControl/>
        <w:spacing w:line="480" w:lineRule="exact"/>
        <w:ind w:firstLine="576" w:firstLineChars="200"/>
      </w:pPr>
      <w:r>
        <w:rPr>
          <w:rFonts w:hint="eastAsia" w:ascii="仿宋_GB2312" w:hAnsi="仿宋" w:eastAsia="仿宋_GB2312" w:cs="仿宋"/>
          <w:color w:val="000000"/>
          <w:spacing w:val="-16"/>
          <w:kern w:val="0"/>
          <w:sz w:val="32"/>
          <w:szCs w:val="32"/>
        </w:rPr>
        <w:t>4.上述材料同时发电子版至邮箱</w:t>
      </w:r>
      <w:r>
        <w:rPr>
          <w:rFonts w:hint="eastAsia" w:ascii="仿宋_GB2312" w:hAnsi="仿宋" w:eastAsia="仿宋_GB2312" w:cs="仿宋"/>
          <w:color w:val="000000"/>
          <w:spacing w:val="-16"/>
          <w:sz w:val="32"/>
          <w:szCs w:val="32"/>
          <w:shd w:val="clear" w:color="auto" w:fill="FFFFFF"/>
        </w:rPr>
        <w:t>jaqwmb@163.com</w:t>
      </w:r>
      <w:r>
        <w:rPr>
          <w:rFonts w:hint="eastAsia" w:ascii="仿宋_GB2312" w:hAnsi="仿宋" w:eastAsia="仿宋_GB2312" w:cs="仿宋"/>
          <w:color w:val="000000"/>
          <w:spacing w:val="-16"/>
          <w:kern w:val="0"/>
          <w:sz w:val="32"/>
          <w:szCs w:val="32"/>
        </w:rPr>
        <w:t>，本表一式三份。</w:t>
      </w:r>
    </w:p>
    <w:sectPr>
      <w:pgSz w:w="11906" w:h="16838"/>
      <w:pgMar w:top="1418" w:right="1418" w:bottom="1418" w:left="141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方正楷体_GBK" w:eastAsia="方正楷体_GBK"/>
        <w:sz w:val="28"/>
        <w:szCs w:val="28"/>
      </w:rPr>
    </w:pPr>
    <w:r>
      <w:rPr>
        <w:rFonts w:hint="eastAsia" w:ascii="方正楷体_GBK" w:eastAsia="方正楷体_GBK"/>
        <w:sz w:val="28"/>
        <w:szCs w:val="28"/>
      </w:rPr>
      <w:fldChar w:fldCharType="begin"/>
    </w:r>
    <w:r>
      <w:rPr>
        <w:rStyle w:val="6"/>
        <w:rFonts w:hint="eastAsia" w:ascii="方正楷体_GBK" w:eastAsia="方正楷体_GBK"/>
        <w:sz w:val="28"/>
        <w:szCs w:val="28"/>
      </w:rPr>
      <w:instrText xml:space="preserve">PAGE  </w:instrText>
    </w:r>
    <w:r>
      <w:rPr>
        <w:rFonts w:hint="eastAsia" w:ascii="方正楷体_GBK" w:eastAsia="方正楷体_GBK"/>
        <w:sz w:val="28"/>
        <w:szCs w:val="28"/>
      </w:rPr>
      <w:fldChar w:fldCharType="separate"/>
    </w:r>
    <w:r>
      <w:rPr>
        <w:rStyle w:val="6"/>
        <w:rFonts w:ascii="方正楷体_GBK" w:eastAsia="方正楷体_GBK"/>
        <w:sz w:val="28"/>
        <w:szCs w:val="28"/>
      </w:rPr>
      <w:t>- 6 -</w:t>
    </w:r>
    <w:r>
      <w:rPr>
        <w:rFonts w:hint="eastAsia" w:ascii="方正楷体_GBK" w:eastAsia="方正楷体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C4BE4"/>
    <w:rsid w:val="0D9C4BE4"/>
    <w:rsid w:val="243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2019-04-28T07:13:00Z</dcterms:created>
  <dc:creator>上官飞燕</dc:creator>
  <cp:lastModifiedBy>上官飞燕</cp:lastModifiedBy>
  <dcterms:modified xsi:type="dcterms:W3CDTF">2019-04-29T01:26:31Z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